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drawing>
          <wp:inline>
            <wp:extent cx="990334" cy="113317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990334" cy="11331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РЕШЕНИЕ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Собрание депутатов Кокшамарского сельского поселения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Звениговского муниципального района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Республики Марий Эл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Созыв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 xml:space="preserve"> октября 2026</w:t>
      </w:r>
      <w:r>
        <w:rPr>
          <w:rFonts w:ascii="Times New Roman" w:hAnsi="Times New Roman"/>
          <w:sz w:val="28"/>
        </w:rPr>
        <w:t xml:space="preserve">  года</w:t>
      </w:r>
    </w:p>
    <w:p w14:paraId="08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Сессия 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д. Кокшамары</w:t>
      </w:r>
    </w:p>
    <w:p w14:paraId="09000000">
      <w:pPr>
        <w:spacing w:after="0" w:line="240" w:lineRule="auto"/>
        <w:ind w:firstLine="0" w:left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 94</w:t>
      </w:r>
    </w:p>
    <w:p w14:paraId="0A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</w:t>
      </w:r>
      <w:r>
        <w:rPr>
          <w:rFonts w:ascii="Times New Roman" w:hAnsi="Times New Roman"/>
          <w:b w:val="1"/>
          <w:sz w:val="28"/>
        </w:rPr>
        <w:t xml:space="preserve">определении </w:t>
      </w:r>
      <w:r>
        <w:rPr>
          <w:rFonts w:ascii="Times New Roman" w:hAnsi="Times New Roman"/>
          <w:b w:val="1"/>
          <w:sz w:val="28"/>
        </w:rPr>
        <w:t>специально отведенных мест для проведения</w:t>
      </w:r>
    </w:p>
    <w:p w14:paraId="0C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встреч депутатов с избирателями, перечня помещений,</w:t>
      </w:r>
    </w:p>
    <w:p w14:paraId="0D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предоставляемых для проведения встреч депутатов</w:t>
      </w:r>
    </w:p>
    <w:p w14:paraId="0E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 избирателями, и порядка их предоставления </w:t>
      </w:r>
    </w:p>
    <w:p w14:paraId="0F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территории </w:t>
      </w:r>
      <w:r>
        <w:rPr>
          <w:rFonts w:ascii="Times New Roman" w:hAnsi="Times New Roman"/>
          <w:b w:val="1"/>
          <w:sz w:val="28"/>
        </w:rPr>
        <w:t>Кокшамарского сельского поселения Звениговского муниципального района Республики Марий Эл</w:t>
      </w:r>
    </w:p>
    <w:p w14:paraId="10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1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</w:t>
      </w:r>
      <w:r>
        <w:rPr>
          <w:rFonts w:ascii="Times New Roman" w:hAnsi="Times New Roman"/>
          <w:sz w:val="28"/>
        </w:rPr>
        <w:t xml:space="preserve">статьей 17 Федерального закона от 21 декабря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2021 года № 414-ФЗ «Об общих принципах организации публичной власти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субъектах Российской Федерации», </w:t>
      </w:r>
      <w:r>
        <w:rPr>
          <w:rFonts w:ascii="Times New Roman" w:hAnsi="Times New Roman"/>
          <w:sz w:val="28"/>
        </w:rPr>
        <w:t xml:space="preserve">статьей </w:t>
      </w:r>
      <w:r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 xml:space="preserve"> Федерального закона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20 марта 2025 года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33-ФЗ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  <w:sz w:val="28"/>
        </w:rPr>
        <w:t>единой системе публичной власти»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статьей 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Закона Республики Марий Эл </w:t>
      </w:r>
      <w:r>
        <w:rPr>
          <w:rFonts w:ascii="Times New Roman" w:hAnsi="Times New Roman"/>
          <w:sz w:val="28"/>
        </w:rPr>
        <w:t>от 15 февраля 1994 года</w:t>
      </w:r>
      <w:r>
        <w:rPr>
          <w:rFonts w:ascii="Times New Roman" w:hAnsi="Times New Roman"/>
          <w:sz w:val="28"/>
        </w:rPr>
        <w:t xml:space="preserve"> № 43-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 статусе депутата Государственного</w:t>
      </w:r>
      <w:r>
        <w:rPr>
          <w:rFonts w:ascii="Times New Roman" w:hAnsi="Times New Roman"/>
          <w:sz w:val="28"/>
        </w:rPr>
        <w:t xml:space="preserve"> Собрания Республики Марий Эл</w:t>
      </w:r>
      <w:r>
        <w:rPr>
          <w:rFonts w:ascii="Times New Roman" w:hAnsi="Times New Roman"/>
          <w:sz w:val="28"/>
        </w:rPr>
        <w:t xml:space="preserve">», </w:t>
      </w:r>
      <w:r>
        <w:rPr>
          <w:rFonts w:ascii="Times New Roman" w:hAnsi="Times New Roman"/>
          <w:sz w:val="28"/>
        </w:rPr>
        <w:t>руководствуясь Уставом Кокшамарского сельского поселения З</w:t>
      </w:r>
      <w:r>
        <w:rPr>
          <w:rFonts w:ascii="Times New Roman" w:hAnsi="Times New Roman"/>
          <w:sz w:val="28"/>
        </w:rPr>
        <w:t>вениговского муниципального района Республики Марий Эл,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Собрание депутатов Кокшамарского сельского поселения Звениговского муниципального района Республики Марий Эл,</w:t>
      </w:r>
    </w:p>
    <w:p w14:paraId="12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</w:t>
      </w:r>
      <w:r>
        <w:rPr>
          <w:rFonts w:ascii="Times New Roman" w:hAnsi="Times New Roman"/>
          <w:b w:val="1"/>
          <w:sz w:val="28"/>
        </w:rPr>
        <w:t>ЕШИЛО:</w:t>
      </w:r>
    </w:p>
    <w:p w14:paraId="14000000">
      <w:pPr>
        <w:spacing w:after="0" w:line="240" w:lineRule="auto"/>
        <w:ind w:firstLine="708" w:left="2124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 xml:space="preserve"> </w:t>
      </w:r>
    </w:p>
    <w:p w14:paraId="15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</w:t>
      </w:r>
      <w:r>
        <w:rPr>
          <w:rFonts w:ascii="Times New Roman" w:hAnsi="Times New Roman"/>
          <w:sz w:val="28"/>
        </w:rPr>
        <w:t xml:space="preserve">Определить специально отведенные места </w:t>
      </w:r>
      <w:r>
        <w:rPr>
          <w:rFonts w:ascii="Times New Roman" w:hAnsi="Times New Roman"/>
          <w:sz w:val="28"/>
        </w:rPr>
        <w:t>для проведения встреч депутатов с избирателя</w:t>
      </w:r>
      <w:r>
        <w:rPr>
          <w:rFonts w:ascii="Times New Roman" w:hAnsi="Times New Roman"/>
          <w:sz w:val="28"/>
        </w:rPr>
        <w:t xml:space="preserve">ми на территории </w:t>
      </w:r>
      <w:r>
        <w:rPr>
          <w:rFonts w:ascii="Times New Roman" w:hAnsi="Times New Roman"/>
          <w:sz w:val="28"/>
        </w:rPr>
        <w:t xml:space="preserve">Кокшамарского сельского поселения </w:t>
      </w:r>
      <w:r>
        <w:rPr>
          <w:rFonts w:ascii="Times New Roman" w:hAnsi="Times New Roman"/>
          <w:sz w:val="28"/>
        </w:rPr>
        <w:t>согласно приложению 1.</w:t>
      </w:r>
    </w:p>
    <w:p w14:paraId="16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r>
        <w:rPr>
          <w:rFonts w:ascii="Times New Roman" w:hAnsi="Times New Roman"/>
          <w:sz w:val="28"/>
        </w:rPr>
        <w:t>Определить переч</w:t>
      </w:r>
      <w:r>
        <w:rPr>
          <w:rFonts w:ascii="Times New Roman" w:hAnsi="Times New Roman"/>
          <w:sz w:val="28"/>
        </w:rPr>
        <w:t xml:space="preserve">ень помещений, предоставляемых </w:t>
      </w:r>
      <w:r>
        <w:rPr>
          <w:rFonts w:ascii="Times New Roman" w:hAnsi="Times New Roman"/>
          <w:sz w:val="28"/>
        </w:rPr>
        <w:t xml:space="preserve">для проведения встреч депутатов с избирателями на территории </w:t>
      </w:r>
      <w:r>
        <w:rPr>
          <w:rFonts w:ascii="Times New Roman" w:hAnsi="Times New Roman"/>
          <w:sz w:val="28"/>
        </w:rPr>
        <w:t xml:space="preserve">Кокшамарского сельского поселения </w:t>
      </w:r>
      <w:r>
        <w:rPr>
          <w:rFonts w:ascii="Times New Roman" w:hAnsi="Times New Roman"/>
          <w:sz w:val="28"/>
        </w:rPr>
        <w:t>согласно приложению 2.</w:t>
      </w:r>
    </w:p>
    <w:p w14:paraId="17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3. </w:t>
      </w:r>
      <w:r>
        <w:rPr>
          <w:rFonts w:ascii="Times New Roman" w:hAnsi="Times New Roman"/>
          <w:sz w:val="28"/>
        </w:rPr>
        <w:t xml:space="preserve">Утвердить порядок предоставления специально отведенных мест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помещений для проведения встреч депутатов с избирателями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территории </w:t>
      </w:r>
      <w:r>
        <w:rPr>
          <w:rFonts w:ascii="Times New Roman" w:hAnsi="Times New Roman"/>
          <w:sz w:val="28"/>
        </w:rPr>
        <w:t xml:space="preserve">Кокшамарского сельского поселения </w:t>
      </w:r>
      <w:r>
        <w:rPr>
          <w:rFonts w:ascii="Times New Roman" w:hAnsi="Times New Roman"/>
          <w:sz w:val="28"/>
        </w:rPr>
        <w:t>согласно приложению 3.</w:t>
      </w:r>
    </w:p>
    <w:p w14:paraId="18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4.Настоящее решение вступает в силу после его опубликования на официальном портале «</w:t>
      </w:r>
      <w:r>
        <w:rPr>
          <w:rFonts w:ascii="Times New Roman" w:hAnsi="Times New Roman"/>
          <w:sz w:val="28"/>
        </w:rPr>
        <w:t>ВМарий</w:t>
      </w:r>
      <w:r>
        <w:rPr>
          <w:rFonts w:ascii="Times New Roman" w:hAnsi="Times New Roman"/>
          <w:sz w:val="28"/>
        </w:rPr>
        <w:t>Э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 xml:space="preserve">» и подлежит размещению на официальном сайте администрации Звениговского муниципального района в информационно-телекоммуникационной сети «Интернет» –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"http://www.admzven.ru/"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www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admzven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ru.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19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B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C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Кокшамарского</w:t>
      </w:r>
      <w:r>
        <w:rPr>
          <w:rFonts w:ascii="Times New Roman" w:hAnsi="Times New Roman"/>
          <w:sz w:val="28"/>
        </w:rPr>
        <w:t xml:space="preserve"> сельского поселения, </w:t>
      </w:r>
    </w:p>
    <w:p w14:paraId="1D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Собрания депутатов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А.Г.Мартынов</w:t>
      </w:r>
    </w:p>
    <w:p w14:paraId="1E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F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0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1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2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3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4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5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6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7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8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9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A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B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C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D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E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2F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0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1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2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3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4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5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6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7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8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9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A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B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C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D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E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3F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</w:p>
    <w:p w14:paraId="40000000">
      <w:pPr>
        <w:widowControl w:val="0"/>
        <w:spacing w:after="0" w:line="240" w:lineRule="auto"/>
        <w:ind w:firstLine="0" w:left="-5"/>
        <w:jc w:val="center"/>
        <w:rPr>
          <w:rFonts w:ascii="Times New Roman" w:hAnsi="Times New Roman"/>
          <w:color w:val="000000"/>
          <w:sz w:val="28"/>
        </w:rPr>
      </w:pPr>
    </w:p>
    <w:p w14:paraId="41000000">
      <w:pPr>
        <w:widowControl w:val="0"/>
        <w:spacing w:after="0" w:line="240" w:lineRule="auto"/>
        <w:ind w:firstLine="0" w:left="-5"/>
        <w:jc w:val="center"/>
        <w:rPr>
          <w:rFonts w:ascii="Times New Roman" w:hAnsi="Times New Roman"/>
          <w:color w:val="000000"/>
          <w:sz w:val="28"/>
        </w:rPr>
      </w:pPr>
    </w:p>
    <w:p w14:paraId="42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1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к решению Собрания депутатов</w:t>
      </w:r>
    </w:p>
    <w:p w14:paraId="43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Кокшамарского сельского поселения</w:t>
      </w:r>
      <w:r>
        <w:rPr>
          <w:rFonts w:ascii="Times New Roman CYR" w:hAnsi="Times New Roman CYR"/>
          <w:sz w:val="28"/>
        </w:rPr>
        <w:t xml:space="preserve"> Звениговского муниципального района Республики Марий Эл</w:t>
      </w:r>
    </w:p>
    <w:p w14:paraId="44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 CYR" w:hAnsi="Times New Roman CYR"/>
          <w:sz w:val="28"/>
        </w:rPr>
        <w:t xml:space="preserve">от 22 октября 2026 г. № </w:t>
      </w:r>
      <w:r>
        <w:rPr>
          <w:rFonts w:ascii="Times New Roman" w:hAnsi="Times New Roman"/>
          <w:color w:val="000000"/>
          <w:sz w:val="28"/>
        </w:rPr>
        <w:t>94</w:t>
      </w:r>
    </w:p>
    <w:p w14:paraId="45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6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4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Специально отведенные места </w:t>
      </w:r>
    </w:p>
    <w:p w14:paraId="4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проведения встреч депутатов с избирателями</w:t>
      </w:r>
    </w:p>
    <w:p w14:paraId="49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4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533"/>
        <w:gridCol w:w="5074"/>
        <w:gridCol w:w="4109"/>
      </w:tblGrid>
      <w:tr>
        <w:trPr>
          <w:trHeight w:hRule="atLeast" w:val="341"/>
        </w:trPr>
        <w:tc>
          <w:tcPr>
            <w:tcW w:type="dxa" w:w="5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</w:t>
            </w:r>
          </w:p>
        </w:tc>
        <w:tc>
          <w:tcPr>
            <w:tcW w:type="dxa" w:w="5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Специально отведенн</w:t>
            </w:r>
            <w:r>
              <w:rPr>
                <w:rFonts w:ascii="Times New Roman" w:hAnsi="Times New Roman"/>
                <w:b w:val="1"/>
                <w:sz w:val="28"/>
              </w:rPr>
              <w:t>ое</w:t>
            </w:r>
            <w:r>
              <w:rPr>
                <w:rFonts w:ascii="Times New Roman" w:hAnsi="Times New Roman"/>
                <w:b w:val="1"/>
                <w:sz w:val="28"/>
              </w:rPr>
              <w:t xml:space="preserve"> мест</w:t>
            </w:r>
            <w:r>
              <w:rPr>
                <w:rFonts w:ascii="Times New Roman" w:hAnsi="Times New Roman"/>
                <w:b w:val="1"/>
                <w:sz w:val="28"/>
              </w:rPr>
              <w:t>о</w:t>
            </w:r>
          </w:p>
        </w:tc>
        <w:tc>
          <w:tcPr>
            <w:tcW w:type="dxa" w:w="41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Адрес</w:t>
            </w:r>
          </w:p>
        </w:tc>
      </w:tr>
      <w:tr>
        <w:trPr>
          <w:trHeight w:hRule="atLeast" w:val="341"/>
        </w:trPr>
        <w:tc>
          <w:tcPr>
            <w:tcW w:type="dxa" w:w="5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F000000">
            <w:pPr>
              <w:spacing w:after="0" w:line="240" w:lineRule="auto"/>
              <w:ind w:firstLine="0" w:left="20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5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0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Территория  Кокшамарского Центра досуга</w:t>
            </w:r>
            <w:r>
              <w:rPr>
                <w:rFonts w:ascii="Times New Roman" w:hAnsi="Times New Roman"/>
                <w:sz w:val="28"/>
              </w:rPr>
              <w:t xml:space="preserve"> и культуры</w:t>
            </w:r>
          </w:p>
        </w:tc>
        <w:tc>
          <w:tcPr>
            <w:tcW w:type="dxa" w:w="41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425071, Республика Марий Эл, Звениговский район, д.Кокшамары, ул.Молодежная, д.29а</w:t>
            </w:r>
          </w:p>
        </w:tc>
      </w:tr>
      <w:tr>
        <w:trPr>
          <w:trHeight w:hRule="atLeast" w:val="341"/>
        </w:trPr>
        <w:tc>
          <w:tcPr>
            <w:tcW w:type="dxa" w:w="5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2000000">
            <w:pPr>
              <w:spacing w:after="0" w:line="240" w:lineRule="auto"/>
              <w:ind w:firstLine="0" w:left="20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5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3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Территория Сидельниковского сельского </w:t>
            </w:r>
          </w:p>
          <w:p w14:paraId="54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дома культуры</w:t>
            </w:r>
          </w:p>
        </w:tc>
        <w:tc>
          <w:tcPr>
            <w:tcW w:type="dxa" w:w="41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425077, Республика Марий Эл, Звениговский район, с.Сидельниково, ул.Школьная, д.12</w:t>
            </w:r>
          </w:p>
        </w:tc>
      </w:tr>
      <w:tr>
        <w:trPr>
          <w:trHeight w:hRule="atLeast" w:val="341"/>
        </w:trPr>
        <w:tc>
          <w:tcPr>
            <w:tcW w:type="dxa" w:w="5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6000000">
            <w:pPr>
              <w:spacing w:after="0" w:line="240" w:lineRule="auto"/>
              <w:ind w:firstLine="0" w:left="20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5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7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Территория ФАП</w:t>
            </w:r>
          </w:p>
        </w:tc>
        <w:tc>
          <w:tcPr>
            <w:tcW w:type="dxa" w:w="41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425077, Республика Марий Эл, Звениговский район, д.Уржумка, ул.Фермеров, д.5а</w:t>
            </w:r>
          </w:p>
        </w:tc>
      </w:tr>
    </w:tbl>
    <w:p w14:paraId="5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5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5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5C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p w14:paraId="5D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2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к решению Собрания депутатов</w:t>
      </w:r>
    </w:p>
    <w:p w14:paraId="5E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Кокшамарского сельского поселения</w:t>
      </w:r>
      <w:r>
        <w:rPr>
          <w:rFonts w:ascii="Times New Roman CYR" w:hAnsi="Times New Roman CYR"/>
          <w:sz w:val="28"/>
        </w:rPr>
        <w:t xml:space="preserve"> Звениговского муниципального района Республики Марий Эл</w:t>
      </w:r>
    </w:p>
    <w:p w14:paraId="5F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 CYR" w:hAnsi="Times New Roman CYR"/>
          <w:sz w:val="28"/>
        </w:rPr>
        <w:t xml:space="preserve">от 22 октября 2026 г. № </w:t>
      </w:r>
      <w:r>
        <w:rPr>
          <w:rFonts w:ascii="Times New Roman" w:hAnsi="Times New Roman"/>
          <w:color w:val="000000"/>
          <w:sz w:val="28"/>
        </w:rPr>
        <w:t>94</w:t>
      </w:r>
    </w:p>
    <w:p w14:paraId="60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61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62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6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помещений</w:t>
      </w:r>
    </w:p>
    <w:p w14:paraId="6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проведения встреч депутатов с избирателями</w:t>
      </w:r>
    </w:p>
    <w:p w14:paraId="65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6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533"/>
        <w:gridCol w:w="5074"/>
        <w:gridCol w:w="4109"/>
      </w:tblGrid>
      <w:tr>
        <w:trPr>
          <w:trHeight w:hRule="atLeast" w:val="341"/>
        </w:trPr>
        <w:tc>
          <w:tcPr>
            <w:tcW w:type="dxa" w:w="5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</w:t>
            </w:r>
          </w:p>
        </w:tc>
        <w:tc>
          <w:tcPr>
            <w:tcW w:type="dxa" w:w="5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Помещение</w:t>
            </w:r>
          </w:p>
        </w:tc>
        <w:tc>
          <w:tcPr>
            <w:tcW w:type="dxa" w:w="41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Адрес</w:t>
            </w:r>
          </w:p>
        </w:tc>
      </w:tr>
      <w:tr>
        <w:trPr>
          <w:trHeight w:hRule="atLeast" w:val="341"/>
        </w:trPr>
        <w:tc>
          <w:tcPr>
            <w:tcW w:type="dxa" w:w="533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B000000">
            <w:pPr>
              <w:spacing w:after="0" w:line="240" w:lineRule="auto"/>
              <w:ind w:firstLine="0" w:left="20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507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C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Здание Кокшамарского Центра досуга</w:t>
            </w:r>
          </w:p>
          <w:p w14:paraId="6D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и культуры</w:t>
            </w:r>
          </w:p>
        </w:tc>
        <w:tc>
          <w:tcPr>
            <w:tcW w:type="dxa" w:w="4109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425071, Республика Марий Эл, Звениговский район, д.Кокшамары, ул.Молодежная, д.29а</w:t>
            </w:r>
          </w:p>
        </w:tc>
      </w:tr>
      <w:tr>
        <w:tc>
          <w:tcPr>
            <w:tcW w:type="dxa" w:w="5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0"/>
              <w:right w:type="dxa" w:w="0"/>
            </w:tcMar>
          </w:tcPr>
          <w:p w14:paraId="6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50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0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Здание Сидельниковского сельского </w:t>
            </w:r>
          </w:p>
          <w:p w14:paraId="71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дома культуры</w:t>
            </w:r>
          </w:p>
        </w:tc>
        <w:tc>
          <w:tcPr>
            <w:tcW w:type="dxa" w:w="41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425077, Республика Марий Эл, Звениговский район, с.Сидельниково, ул.Школьная, д.12</w:t>
            </w:r>
          </w:p>
        </w:tc>
      </w:tr>
      <w:tr>
        <w:tc>
          <w:tcPr>
            <w:tcW w:type="dxa" w:w="5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0"/>
              <w:right w:type="dxa" w:w="0"/>
            </w:tcMar>
          </w:tcPr>
          <w:p w14:paraId="7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5074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4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Здание ФАП</w:t>
            </w:r>
          </w:p>
        </w:tc>
        <w:tc>
          <w:tcPr>
            <w:tcW w:type="dxa" w:w="4109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425077, Республика Марий Эл, Звениговский район, д.Уржумка, ул.Фермеров, д.5а</w:t>
            </w:r>
          </w:p>
        </w:tc>
      </w:tr>
    </w:tbl>
    <w:p w14:paraId="7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77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p w14:paraId="78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3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к решению Собрания депутатов</w:t>
      </w:r>
    </w:p>
    <w:p w14:paraId="79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Кокшамарского сельского поселения</w:t>
      </w:r>
      <w:r>
        <w:rPr>
          <w:rFonts w:ascii="Times New Roman CYR" w:hAnsi="Times New Roman CYR"/>
          <w:sz w:val="28"/>
        </w:rPr>
        <w:t xml:space="preserve"> Звениговского муниципального района Республики Марий Эл</w:t>
      </w:r>
    </w:p>
    <w:p w14:paraId="7A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 CYR" w:hAnsi="Times New Roman CYR"/>
          <w:sz w:val="28"/>
        </w:rPr>
        <w:t xml:space="preserve">от 22 октября 2026 г. № </w:t>
      </w:r>
      <w:r>
        <w:rPr>
          <w:rFonts w:ascii="Times New Roman" w:hAnsi="Times New Roman"/>
          <w:color w:val="000000"/>
          <w:sz w:val="28"/>
        </w:rPr>
        <w:t>94</w:t>
      </w:r>
    </w:p>
    <w:p w14:paraId="7B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7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 xml:space="preserve"> О Р Я Д О К</w:t>
      </w:r>
    </w:p>
    <w:p w14:paraId="7D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7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предоставления специально отведенных мест </w:t>
      </w:r>
    </w:p>
    <w:p w14:paraId="7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 (или) помещений для проведения встреч </w:t>
      </w:r>
    </w:p>
    <w:p w14:paraId="8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депутатов с избирателями</w:t>
      </w:r>
    </w:p>
    <w:p w14:paraId="8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2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</w:t>
      </w:r>
      <w:r>
        <w:rPr>
          <w:rFonts w:ascii="Times New Roman" w:hAnsi="Times New Roman"/>
          <w:sz w:val="28"/>
        </w:rPr>
        <w:t>Настоящий Порядок разработан в соответствии с частью 6 статьи 17 Федеральног</w:t>
      </w:r>
      <w:r>
        <w:rPr>
          <w:rFonts w:ascii="Times New Roman" w:hAnsi="Times New Roman"/>
          <w:sz w:val="28"/>
        </w:rPr>
        <w:t>о закона от 21 декабря 2021 года</w:t>
      </w:r>
      <w:r>
        <w:rPr>
          <w:rFonts w:ascii="Times New Roman" w:hAnsi="Times New Roman"/>
          <w:sz w:val="28"/>
        </w:rPr>
        <w:t xml:space="preserve"> № 414-ФЗ «</w:t>
      </w:r>
      <w:r>
        <w:rPr>
          <w:rFonts w:ascii="Times New Roman" w:hAnsi="Times New Roman"/>
          <w:sz w:val="28"/>
        </w:rPr>
        <w:t>Об общих принципах организации публичной власти в субъектах Российской</w:t>
      </w:r>
      <w:r>
        <w:rPr>
          <w:rFonts w:ascii="Times New Roman" w:hAnsi="Times New Roman"/>
          <w:sz w:val="28"/>
        </w:rPr>
        <w:t xml:space="preserve"> Федерации»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частью 2 статьи 27 Федерального закона </w:t>
      </w:r>
      <w:r>
        <w:rPr>
          <w:rFonts w:ascii="Times New Roman" w:hAnsi="Times New Roman"/>
          <w:sz w:val="28"/>
        </w:rPr>
        <w:t>от 20 марта 2025 года</w:t>
      </w:r>
      <w:r>
        <w:rPr>
          <w:rFonts w:ascii="Times New Roman" w:hAnsi="Times New Roman"/>
          <w:sz w:val="28"/>
        </w:rPr>
        <w:t xml:space="preserve">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частью 8 статьи 9 Закона Республик</w:t>
      </w:r>
      <w:r>
        <w:rPr>
          <w:rFonts w:ascii="Times New Roman" w:hAnsi="Times New Roman"/>
          <w:sz w:val="28"/>
        </w:rPr>
        <w:t>и Марий Эл от</w:t>
      </w:r>
      <w:r>
        <w:rPr>
          <w:rFonts w:ascii="Times New Roman" w:hAnsi="Times New Roman"/>
          <w:sz w:val="28"/>
        </w:rPr>
        <w:t xml:space="preserve"> 15 февраля 1994 года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 43-III «</w:t>
      </w:r>
      <w:r>
        <w:rPr>
          <w:rFonts w:ascii="Times New Roman" w:hAnsi="Times New Roman"/>
          <w:sz w:val="28"/>
        </w:rPr>
        <w:t>О статусе депутата Государственно</w:t>
      </w:r>
      <w:r>
        <w:rPr>
          <w:rFonts w:ascii="Times New Roman" w:hAnsi="Times New Roman"/>
          <w:sz w:val="28"/>
        </w:rPr>
        <w:t>го Собрания Республики Марий Эл»</w:t>
      </w:r>
      <w:r>
        <w:rPr>
          <w:rFonts w:ascii="Times New Roman" w:hAnsi="Times New Roman"/>
          <w:sz w:val="28"/>
        </w:rPr>
        <w:t xml:space="preserve"> и определяет условия предоставления специально отведенных мест и </w:t>
      </w:r>
      <w:r>
        <w:rPr>
          <w:rFonts w:ascii="Times New Roman" w:hAnsi="Times New Roman"/>
          <w:sz w:val="28"/>
        </w:rPr>
        <w:t xml:space="preserve">(или) </w:t>
      </w:r>
      <w:r>
        <w:rPr>
          <w:rFonts w:ascii="Times New Roman" w:hAnsi="Times New Roman"/>
          <w:sz w:val="28"/>
        </w:rPr>
        <w:t xml:space="preserve">помещений для проведения встреч депутатов </w:t>
      </w:r>
      <w:r>
        <w:rPr>
          <w:rFonts w:ascii="Times New Roman" w:hAnsi="Times New Roman"/>
          <w:sz w:val="28"/>
        </w:rPr>
        <w:t xml:space="preserve">с избирателями на территории Кокшамарского сельского поселения </w:t>
      </w:r>
      <w:r>
        <w:rPr>
          <w:rFonts w:ascii="Times New Roman" w:hAnsi="Times New Roman"/>
          <w:sz w:val="28"/>
        </w:rPr>
        <w:t>(далее - муниципальное образование).</w:t>
      </w:r>
    </w:p>
    <w:p w14:paraId="83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r>
        <w:rPr>
          <w:rFonts w:ascii="Times New Roman" w:hAnsi="Times New Roman"/>
          <w:sz w:val="28"/>
        </w:rPr>
        <w:t xml:space="preserve">Дата и время проведения встречи с избирателями устанавливается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с учетом графика работы уполномоченных органов и учреждений, указанных в </w:t>
      </w:r>
      <w:r>
        <w:rPr>
          <w:rFonts w:ascii="Times New Roman" w:hAnsi="Times New Roman"/>
          <w:sz w:val="28"/>
        </w:rPr>
        <w:t>приложениях 1, 2 к настоящему решению.</w:t>
      </w:r>
    </w:p>
    <w:p w14:paraId="84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3. </w:t>
      </w:r>
      <w:r>
        <w:rPr>
          <w:rFonts w:ascii="Times New Roman" w:hAnsi="Times New Roman"/>
          <w:sz w:val="28"/>
        </w:rPr>
        <w:t xml:space="preserve">Для проведения встречи с избирателями депутат направляет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администрацию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информацию </w:t>
      </w:r>
      <w:r>
        <w:rPr>
          <w:rFonts w:ascii="Times New Roman" w:hAnsi="Times New Roman"/>
          <w:sz w:val="28"/>
        </w:rPr>
        <w:t xml:space="preserve">о дате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времени проведения встречи депутата с избирателями (далее - информация) по форме со</w:t>
      </w:r>
      <w:r>
        <w:rPr>
          <w:rFonts w:ascii="Times New Roman" w:hAnsi="Times New Roman"/>
          <w:sz w:val="28"/>
        </w:rPr>
        <w:t>гласно приложению к настоящему П</w:t>
      </w:r>
      <w:r>
        <w:rPr>
          <w:rFonts w:ascii="Times New Roman" w:hAnsi="Times New Roman"/>
          <w:sz w:val="28"/>
        </w:rPr>
        <w:t>орядку.</w:t>
      </w:r>
    </w:p>
    <w:p w14:paraId="85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4. </w:t>
      </w:r>
      <w:r>
        <w:rPr>
          <w:rFonts w:ascii="Times New Roman" w:hAnsi="Times New Roman"/>
          <w:sz w:val="28"/>
        </w:rPr>
        <w:t xml:space="preserve">Информация направляется не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z w:val="28"/>
        </w:rPr>
        <w:t xml:space="preserve"> чем за 10 рабочих дней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до даты проведения встречи с избирателями.</w:t>
      </w:r>
    </w:p>
    <w:p w14:paraId="86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5. </w:t>
      </w:r>
      <w:r>
        <w:rPr>
          <w:rFonts w:ascii="Times New Roman" w:hAnsi="Times New Roman"/>
          <w:sz w:val="28"/>
        </w:rPr>
        <w:t xml:space="preserve">Специально отведенное место или помещение предоставляются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порядке очередности поданных информаций.</w:t>
      </w:r>
    </w:p>
    <w:p w14:paraId="87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6. </w:t>
      </w:r>
      <w:r>
        <w:rPr>
          <w:rFonts w:ascii="Times New Roman" w:hAnsi="Times New Roman"/>
          <w:sz w:val="28"/>
        </w:rPr>
        <w:t xml:space="preserve">В случае направления депутатами нескольких информаций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отношении одного специально отведенного места или помещения в одно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то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же время очередность использования специально отведенного места или помещения определяются исходя из времени получения информации уполномоченным органом и учреждениями.</w:t>
      </w:r>
    </w:p>
    <w:p w14:paraId="88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7. </w:t>
      </w:r>
      <w:r>
        <w:rPr>
          <w:rFonts w:ascii="Times New Roman" w:hAnsi="Times New Roman"/>
          <w:sz w:val="28"/>
        </w:rPr>
        <w:t xml:space="preserve">В случае если специально отведенное место или помещение уже </w:t>
      </w:r>
      <w:r>
        <w:rPr>
          <w:rFonts w:ascii="Times New Roman" w:hAnsi="Times New Roman"/>
          <w:sz w:val="28"/>
        </w:rPr>
        <w:t xml:space="preserve">предоставлено для встречи с избирателями другому депутату, </w:t>
      </w:r>
      <w:r>
        <w:rPr>
          <w:rFonts w:ascii="Times New Roman" w:hAnsi="Times New Roman"/>
          <w:sz w:val="28"/>
        </w:rPr>
        <w:t>администрация муниципального образования</w:t>
      </w:r>
      <w:r>
        <w:rPr>
          <w:rFonts w:ascii="Times New Roman" w:hAnsi="Times New Roman"/>
          <w:sz w:val="28"/>
        </w:rPr>
        <w:t xml:space="preserve"> в течение трех рабочих дней со дня получения информации предлага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 иное время или дату проведения встречи в данном специально отведенном месте или помещении.</w:t>
      </w:r>
    </w:p>
    <w:p w14:paraId="89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tbl>
      <w:tblPr>
        <w:tblStyle w:val="Style_3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503"/>
        <w:gridCol w:w="4536"/>
        <w:gridCol w:w="141"/>
      </w:tblGrid>
      <w:tr>
        <w:tc>
          <w:tcPr>
            <w:tcW w:type="dxa" w:w="450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A000000">
            <w:pPr>
              <w:ind/>
              <w:jc w:val="right"/>
              <w:rPr>
                <w:sz w:val="28"/>
              </w:rPr>
            </w:pPr>
            <w:r>
              <w:rPr>
                <w:sz w:val="28"/>
              </w:rPr>
              <w:br w:type="column"/>
            </w:r>
            <w:r>
              <w:rPr>
                <w:sz w:val="28"/>
                <w:highlight w:val="yellow"/>
              </w:rPr>
              <w:br w:type="column"/>
            </w:r>
          </w:p>
        </w:tc>
        <w:tc>
          <w:tcPr>
            <w:tcW w:type="dxa" w:w="453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z w:val="28"/>
              </w:rPr>
              <w:t xml:space="preserve"> № 1</w:t>
            </w:r>
          </w:p>
          <w:p w14:paraId="8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>
              <w:rPr>
                <w:sz w:val="28"/>
              </w:rPr>
              <w:t xml:space="preserve">Порядку </w:t>
            </w:r>
            <w:r>
              <w:rPr>
                <w:sz w:val="28"/>
              </w:rPr>
              <w:t xml:space="preserve">предоставления специально </w:t>
            </w:r>
            <w:r>
              <w:rPr>
                <w:sz w:val="28"/>
              </w:rPr>
              <w:t>отведенных</w:t>
            </w:r>
            <w:r>
              <w:rPr>
                <w:sz w:val="28"/>
              </w:rPr>
              <w:t xml:space="preserve"> </w:t>
            </w:r>
          </w:p>
          <w:p w14:paraId="8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мест и (или) помещений </w:t>
            </w:r>
          </w:p>
          <w:p w14:paraId="8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для проведения встреч </w:t>
            </w:r>
          </w:p>
          <w:p w14:paraId="8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депутатов с избирателями</w:t>
            </w:r>
          </w:p>
          <w:p w14:paraId="90000000">
            <w:pPr>
              <w:ind/>
              <w:jc w:val="center"/>
              <w:rPr>
                <w:sz w:val="28"/>
              </w:rPr>
            </w:pPr>
          </w:p>
          <w:p w14:paraId="91000000">
            <w:pPr>
              <w:ind/>
              <w:jc w:val="center"/>
              <w:rPr>
                <w:sz w:val="28"/>
              </w:rPr>
            </w:pPr>
          </w:p>
          <w:p w14:paraId="9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14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c>
          <w:tcPr>
            <w:tcW w:type="dxa" w:w="450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3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4677"/>
            <w:gridSpan w:val="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_________________________</w:t>
            </w:r>
          </w:p>
          <w:p w14:paraId="95000000">
            <w:pPr>
              <w:ind/>
              <w:jc w:val="center"/>
            </w:pPr>
            <w:r>
              <w:t>(указывается наименование местной администрации)</w:t>
            </w:r>
          </w:p>
          <w:p w14:paraId="9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от ____________________</w:t>
            </w:r>
          </w:p>
          <w:p w14:paraId="9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_______________________</w:t>
            </w:r>
          </w:p>
          <w:p w14:paraId="98000000">
            <w:pPr>
              <w:ind/>
              <w:jc w:val="center"/>
            </w:pPr>
            <w:r>
              <w:t>(Фамилия, имя, отчество (при наличии)</w:t>
            </w:r>
            <w:r>
              <w:t xml:space="preserve"> депутата)</w:t>
            </w:r>
          </w:p>
        </w:tc>
      </w:tr>
    </w:tbl>
    <w:p w14:paraId="99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9A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9B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Ф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Р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Ц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Я</w:t>
      </w:r>
    </w:p>
    <w:p w14:paraId="9C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9D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дате и времени проведения встречи </w:t>
      </w:r>
    </w:p>
    <w:p w14:paraId="9E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депутата с избирателями</w:t>
      </w:r>
    </w:p>
    <w:p w14:paraId="9F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A0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A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специальн</w:t>
      </w:r>
      <w:r>
        <w:rPr>
          <w:rFonts w:ascii="Times New Roman" w:hAnsi="Times New Roman"/>
          <w:sz w:val="28"/>
        </w:rPr>
        <w:t xml:space="preserve">о отведенном месте (помещении)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по адресу:_____________________________________________________ планируется проведение встречи депутата с избирателями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____</w:t>
      </w:r>
      <w:r>
        <w:rPr>
          <w:rFonts w:ascii="Times New Roman" w:hAnsi="Times New Roman"/>
          <w:sz w:val="28"/>
        </w:rPr>
        <w:t>______________________________</w:t>
      </w:r>
    </w:p>
    <w:p w14:paraId="A2000000">
      <w:pPr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(указать предлагаемую дату проведения встречи)                      (указать время начала проведения встречи)</w:t>
      </w:r>
    </w:p>
    <w:p w14:paraId="A3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продолжительностью  ____________________</w:t>
      </w:r>
      <w:r>
        <w:rPr>
          <w:rFonts w:ascii="Times New Roman" w:hAnsi="Times New Roman"/>
          <w:sz w:val="28"/>
        </w:rPr>
        <w:t>__________________________</w:t>
      </w:r>
      <w:r>
        <w:rPr>
          <w:rFonts w:ascii="Times New Roman" w:hAnsi="Times New Roman"/>
          <w:sz w:val="28"/>
        </w:rPr>
        <w:t>.</w:t>
      </w:r>
    </w:p>
    <w:p w14:paraId="A4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Примерное число участников ____________________________________</w:t>
      </w: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.</w:t>
      </w:r>
    </w:p>
    <w:p w14:paraId="A5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Ответственный</w:t>
      </w:r>
      <w:r>
        <w:rPr>
          <w:rFonts w:ascii="Times New Roman" w:hAnsi="Times New Roman"/>
          <w:sz w:val="28"/>
        </w:rPr>
        <w:t xml:space="preserve"> за проведение встречи:</w:t>
      </w:r>
    </w:p>
    <w:p w14:paraId="A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______________________________________________________________,</w:t>
      </w:r>
    </w:p>
    <w:p w14:paraId="A7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(указать фамилию, имя, отчество (при наличии), должность)</w:t>
      </w:r>
    </w:p>
    <w:p w14:paraId="A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телефон:____________________________________________.</w:t>
      </w:r>
    </w:p>
    <w:p w14:paraId="A9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AA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10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2410"/>
        <w:gridCol w:w="709"/>
        <w:gridCol w:w="2977"/>
        <w:gridCol w:w="285"/>
        <w:gridCol w:w="2834"/>
      </w:tblGrid>
      <w:tr>
        <w:tc>
          <w:tcPr>
            <w:tcW w:type="dxa" w:w="241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AB000000">
            <w:pPr>
              <w:ind w:firstLine="0" w:left="-108"/>
              <w:jc w:val="center"/>
              <w:rPr>
                <w:sz w:val="28"/>
              </w:rPr>
            </w:pPr>
            <w:r>
              <w:rPr>
                <w:sz w:val="28"/>
              </w:rPr>
              <w:t>Депутат</w:t>
            </w:r>
          </w:p>
        </w:tc>
        <w:tc>
          <w:tcPr>
            <w:tcW w:type="dxa" w:w="70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AC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77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</w:tcPr>
          <w:p w14:paraId="AD000000">
            <w:pPr>
              <w:rPr>
                <w:sz w:val="28"/>
              </w:rPr>
            </w:pPr>
          </w:p>
        </w:tc>
        <w:tc>
          <w:tcPr>
            <w:tcW w:type="dxa" w:w="28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AE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834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</w:tcPr>
          <w:p w14:paraId="AF00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241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B0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70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B1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B2000000">
            <w:pPr>
              <w:ind/>
              <w:jc w:val="center"/>
            </w:pPr>
            <w:r>
              <w:t>(подпись)</w:t>
            </w:r>
          </w:p>
        </w:tc>
        <w:tc>
          <w:tcPr>
            <w:tcW w:type="dxa" w:w="28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B3000000">
            <w:pPr>
              <w:ind/>
              <w:jc w:val="center"/>
            </w:pPr>
          </w:p>
        </w:tc>
        <w:tc>
          <w:tcPr>
            <w:tcW w:type="dxa" w:w="2834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B4000000">
            <w:pPr>
              <w:ind/>
              <w:jc w:val="center"/>
            </w:pPr>
            <w:r>
              <w:t xml:space="preserve">(расшифровка </w:t>
            </w:r>
            <w:r>
              <w:t>подписи)</w:t>
            </w:r>
          </w:p>
        </w:tc>
      </w:tr>
    </w:tbl>
    <w:p w14:paraId="B5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10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8931"/>
      </w:tblGrid>
      <w:tr>
        <w:tc>
          <w:tcPr>
            <w:tcW w:type="dxa" w:w="893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B6000000">
            <w:pPr>
              <w:ind w:firstLine="0" w:left="-108"/>
              <w:rPr>
                <w:sz w:val="28"/>
              </w:rPr>
            </w:pPr>
            <w:r>
              <w:rPr>
                <w:sz w:val="28"/>
              </w:rPr>
              <w:t>«___» ___________ 20___ г.</w:t>
            </w:r>
          </w:p>
        </w:tc>
      </w:tr>
    </w:tbl>
    <w:p w14:paraId="B7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B8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B9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BA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BB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BC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BD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Сведения</w:t>
      </w:r>
    </w:p>
    <w:p w14:paraId="BE000000">
      <w:pPr>
        <w:ind w:firstLine="0" w:left="45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BF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C0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C1000000">
      <w:pPr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sz w:val="28"/>
        </w:rPr>
        <w:t>Решение Собрания депутатов Кокшамарского сельского поселения от 22 октября 2026 года  № 94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</w:t>
      </w:r>
      <w:r>
        <w:rPr>
          <w:rFonts w:ascii="Times New Roman" w:hAnsi="Times New Roman"/>
          <w:b w:val="1"/>
          <w:sz w:val="28"/>
        </w:rPr>
        <w:t xml:space="preserve">определении </w:t>
      </w:r>
      <w:r>
        <w:rPr>
          <w:rFonts w:ascii="Times New Roman" w:hAnsi="Times New Roman"/>
          <w:b w:val="1"/>
          <w:sz w:val="28"/>
        </w:rPr>
        <w:t xml:space="preserve">специально отведенных мест для проведения </w:t>
      </w:r>
      <w:r>
        <w:rPr>
          <w:rFonts w:ascii="Times New Roman" w:hAnsi="Times New Roman"/>
          <w:b w:val="1"/>
          <w:sz w:val="28"/>
        </w:rPr>
        <w:t>встреч депутатов с избирателями, перечня помещений,</w:t>
      </w:r>
      <w:r>
        <w:rPr>
          <w:rFonts w:ascii="Times New Roman" w:hAnsi="Times New Roman"/>
          <w:b w:val="1"/>
          <w:sz w:val="28"/>
        </w:rPr>
        <w:t>предоставляемых для проведения встреч депутатов</w:t>
      </w:r>
      <w:r>
        <w:rPr>
          <w:rFonts w:ascii="Times New Roman" w:hAnsi="Times New Roman"/>
          <w:b w:val="1"/>
          <w:sz w:val="28"/>
        </w:rPr>
        <w:t xml:space="preserve">с избирателями, и порядка их предоставления </w:t>
      </w:r>
      <w:r>
        <w:rPr>
          <w:rFonts w:ascii="Times New Roman" w:hAnsi="Times New Roman"/>
          <w:b w:val="1"/>
          <w:sz w:val="28"/>
        </w:rPr>
        <w:t xml:space="preserve">на территории </w:t>
      </w:r>
      <w:r>
        <w:rPr>
          <w:rFonts w:ascii="Times New Roman" w:hAnsi="Times New Roman"/>
          <w:b w:val="1"/>
          <w:sz w:val="28"/>
        </w:rPr>
        <w:t>Кокшамарского сельского поселения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"http://admzven.ru/kokshamary/"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http://admzven.ru/kokshamary/.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C2000000">
      <w:pPr>
        <w:ind w:firstLine="0" w:left="450"/>
        <w:jc w:val="both"/>
        <w:rPr>
          <w:rFonts w:ascii="Times New Roman" w:hAnsi="Times New Roman"/>
          <w:sz w:val="28"/>
        </w:rPr>
      </w:pPr>
    </w:p>
    <w:p w14:paraId="C3000000">
      <w:pPr>
        <w:ind w:firstLine="0" w:left="450"/>
        <w:rPr>
          <w:rFonts w:ascii="Times New Roman" w:hAnsi="Times New Roman"/>
          <w:b w:val="1"/>
          <w:sz w:val="28"/>
        </w:rPr>
      </w:pPr>
    </w:p>
    <w:p w14:paraId="C4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 Кокшамарского сельского поселения                    А.Г.Мартынов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List Paragraph"/>
    <w:basedOn w:val="Style_5"/>
    <w:link w:val="Style_14_ch"/>
    <w:pPr>
      <w:ind w:firstLine="0" w:left="720"/>
      <w:contextualSpacing w:val="1"/>
    </w:pPr>
  </w:style>
  <w:style w:styleId="Style_14_ch" w:type="character">
    <w:name w:val="List Paragraph"/>
    <w:basedOn w:val="Style_5_ch"/>
    <w:link w:val="Style_14"/>
  </w:style>
  <w:style w:styleId="Style_15" w:type="paragraph">
    <w:name w:val="heading 1"/>
    <w:next w:val="Style_5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6" w:type="paragraph">
    <w:name w:val="Footnote"/>
    <w:basedOn w:val="Style_5"/>
    <w:link w:val="Style_16_ch"/>
    <w:pPr>
      <w:spacing w:after="0" w:line="240" w:lineRule="auto"/>
      <w:ind/>
    </w:pPr>
    <w:rPr>
      <w:sz w:val="20"/>
    </w:rPr>
  </w:style>
  <w:style w:styleId="Style_16_ch" w:type="character">
    <w:name w:val="Footnote"/>
    <w:basedOn w:val="Style_5_ch"/>
    <w:link w:val="Style_16"/>
    <w:rPr>
      <w:sz w:val="20"/>
    </w:rPr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footnote reference"/>
    <w:basedOn w:val="Style_20"/>
    <w:link w:val="Style_19_ch"/>
    <w:rPr>
      <w:vertAlign w:val="superscript"/>
    </w:rPr>
  </w:style>
  <w:style w:styleId="Style_19_ch" w:type="character">
    <w:name w:val="footnote reference"/>
    <w:basedOn w:val="Style_20_ch"/>
    <w:link w:val="Style_19"/>
    <w:rPr>
      <w:vertAlign w:val="superscript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Знак"/>
    <w:basedOn w:val="Style_5"/>
    <w:link w:val="Style_22_ch"/>
    <w:pPr>
      <w:spacing w:after="0" w:line="240" w:lineRule="auto"/>
      <w:ind w:firstLine="567" w:left="0"/>
      <w:jc w:val="both"/>
    </w:pPr>
    <w:rPr>
      <w:rFonts w:ascii="Verdana" w:hAnsi="Verdana"/>
      <w:sz w:val="24"/>
    </w:rPr>
  </w:style>
  <w:style w:styleId="Style_22_ch" w:type="character">
    <w:name w:val="Знак"/>
    <w:basedOn w:val="Style_5_ch"/>
    <w:link w:val="Style_22"/>
    <w:rPr>
      <w:rFonts w:ascii="Verdana" w:hAnsi="Verdana"/>
      <w:sz w:val="24"/>
    </w:rPr>
  </w:style>
  <w:style w:styleId="Style_23" w:type="paragraph">
    <w:name w:val="toc 8"/>
    <w:next w:val="Style_5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5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5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6" w:type="paragraph">
    <w:name w:val="Title"/>
    <w:next w:val="Style_5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5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5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2026-10-20T15:46:25Z</dcterms:modified>
</cp:coreProperties>
</file>